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6D7D" w14:textId="77777777" w:rsidR="00750E8D" w:rsidRPr="007E4A7C" w:rsidRDefault="00750E8D" w:rsidP="00750E8D">
      <w:pPr>
        <w:pStyle w:val="ListParagraph"/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57AF32BE" w14:textId="463EDE88" w:rsidR="00750E8D" w:rsidRPr="007E4A7C" w:rsidRDefault="00750E8D" w:rsidP="00750E8D">
      <w:pPr>
        <w:pStyle w:val="ListParagraph"/>
        <w:tabs>
          <w:tab w:val="num" w:pos="720"/>
        </w:tabs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>
        <w:rPr>
          <w:rFonts w:cstheme="minorHAnsi"/>
          <w:sz w:val="24"/>
          <w:szCs w:val="24"/>
        </w:rPr>
        <w:t>PPSA</w:t>
      </w:r>
    </w:p>
    <w:bookmarkEnd w:id="1"/>
    <w:p w14:paraId="70F573DC" w14:textId="6E68DCC9" w:rsidR="00E73F1B" w:rsidRPr="00BB4CC0" w:rsidRDefault="00E73F1B" w:rsidP="00654732">
      <w:pPr>
        <w:ind w:left="720"/>
        <w:jc w:val="both"/>
        <w:rPr>
          <w:rFonts w:cstheme="minorHAnsi"/>
          <w:color w:val="8EAADB" w:themeColor="accent1" w:themeTint="99"/>
          <w:sz w:val="24"/>
          <w:szCs w:val="24"/>
        </w:rPr>
      </w:pPr>
    </w:p>
    <w:p w14:paraId="2A5C323C" w14:textId="2722113B" w:rsidR="003C0DBB" w:rsidRPr="00750E8D" w:rsidRDefault="00D369C7" w:rsidP="003C0DBB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AÇOES ASG</w:t>
      </w:r>
    </w:p>
    <w:p w14:paraId="0627C90B" w14:textId="77777777" w:rsidR="00E21EA3" w:rsidRPr="00EE253C" w:rsidRDefault="00EA22A0" w:rsidP="00EE253C">
      <w:pPr>
        <w:pStyle w:val="Pa36"/>
        <w:numPr>
          <w:ilvl w:val="0"/>
          <w:numId w:val="35"/>
        </w:numPr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EE253C">
        <w:rPr>
          <w:rFonts w:asciiTheme="minorHAnsi" w:hAnsiTheme="minorHAnsi" w:cstheme="minorHAnsi"/>
          <w:color w:val="538135" w:themeColor="accent6" w:themeShade="BF"/>
        </w:rPr>
        <w:t xml:space="preserve">Inovação tecnológica </w:t>
      </w:r>
    </w:p>
    <w:p w14:paraId="5B3F1323" w14:textId="22AC190A" w:rsidR="008177BD" w:rsidRPr="00C70495" w:rsidRDefault="00C82B97" w:rsidP="00C7049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82B97">
        <w:rPr>
          <w:rFonts w:cstheme="minorHAnsi"/>
          <w:color w:val="333333"/>
          <w:sz w:val="24"/>
          <w:szCs w:val="24"/>
          <w:shd w:val="clear" w:color="auto" w:fill="FFFFFF"/>
        </w:rPr>
        <w:t xml:space="preserve">Em 2020  </w:t>
      </w:r>
      <w:r w:rsidR="00330057">
        <w:rPr>
          <w:rFonts w:cstheme="minorHAnsi"/>
          <w:color w:val="333333"/>
          <w:sz w:val="24"/>
          <w:szCs w:val="24"/>
          <w:shd w:val="clear" w:color="auto" w:fill="FFFFFF"/>
        </w:rPr>
        <w:t>f</w:t>
      </w:r>
      <w:r w:rsidR="00876BB4" w:rsidRPr="00C70495">
        <w:rPr>
          <w:rFonts w:cstheme="minorHAnsi"/>
          <w:color w:val="333333"/>
          <w:sz w:val="24"/>
          <w:szCs w:val="24"/>
          <w:shd w:val="clear" w:color="auto" w:fill="FFFFFF"/>
        </w:rPr>
        <w:t xml:space="preserve">oi finalizado o desenvolvimento do Sistema de Gestão de Partilha da Produção (SGPP), </w:t>
      </w:r>
      <w:r w:rsidR="00AB53B0" w:rsidRPr="00C70495">
        <w:rPr>
          <w:rFonts w:cstheme="minorHAnsi"/>
          <w:color w:val="333333"/>
          <w:sz w:val="24"/>
          <w:szCs w:val="24"/>
          <w:shd w:val="clear" w:color="auto" w:fill="FFFFFF"/>
        </w:rPr>
        <w:t>que acompanha</w:t>
      </w:r>
      <w:r w:rsidR="00876BB4" w:rsidRPr="00C70495">
        <w:rPr>
          <w:rFonts w:cstheme="minorHAnsi"/>
          <w:color w:val="333333"/>
          <w:sz w:val="24"/>
          <w:szCs w:val="24"/>
          <w:shd w:val="clear" w:color="auto" w:fill="FFFFFF"/>
        </w:rPr>
        <w:t xml:space="preserve"> todas as etapas dos contratos de partilha de produção. O SGPP facilita, significativamente, o processo de reconhecimento de custos e auxilia na realização de acordos de individualização da produção e na gestão da comercialização do petróleo e gás da União. Pelo sistema, a PPSA consegue simular as cargas da União previstas para cada contrato, com antecedência de até um ano</w:t>
      </w:r>
      <w:r w:rsidR="00753815" w:rsidRPr="00C70495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14:paraId="149E7137" w14:textId="77777777" w:rsidR="00876BB4" w:rsidRPr="00C70495" w:rsidRDefault="00876BB4" w:rsidP="00C7049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379E157F" w14:textId="40F8F1DC" w:rsidR="00876BB4" w:rsidRPr="005B701E" w:rsidRDefault="00876BB4" w:rsidP="005B701E">
      <w:pPr>
        <w:jc w:val="both"/>
        <w:rPr>
          <w:rFonts w:cstheme="minorHAnsi"/>
          <w:color w:val="8EAADB" w:themeColor="accent1" w:themeTint="99"/>
        </w:rPr>
      </w:pPr>
      <w:r w:rsidRPr="005B701E">
        <w:rPr>
          <w:rFonts w:cstheme="minorHAnsi"/>
          <w:color w:val="8EAADB" w:themeColor="accent1" w:themeTint="99"/>
        </w:rPr>
        <w:t xml:space="preserve">Fonte: </w:t>
      </w:r>
      <w:hyperlink r:id="rId6" w:history="1">
        <w:r w:rsidR="006E4A06" w:rsidRPr="005B701E">
          <w:rPr>
            <w:rFonts w:cstheme="minorHAnsi"/>
            <w:color w:val="8EAADB" w:themeColor="accent1" w:themeTint="99"/>
          </w:rPr>
          <w:t>https://www.presalpetroleo.gov.br/ppsa/acesso-a-informacao/relatorios-da-administracao/</w:t>
        </w:r>
      </w:hyperlink>
    </w:p>
    <w:p w14:paraId="0E6D187C" w14:textId="77777777" w:rsidR="00137C81" w:rsidRDefault="00137C81" w:rsidP="00137C81">
      <w:pPr>
        <w:pStyle w:val="Default"/>
        <w:jc w:val="both"/>
      </w:pPr>
      <w:r>
        <w:t xml:space="preserve">A PPSA lançou, em abril de 2020, o Boletim Mensal dos Contratos de Partilha de Produção, para informar à sociedade os volumes totais de petróleo e gás produzidos pelas Áreas de Desenvolvimento de Mero (Libra), Entorno de Sapinhoá e Sudoeste de Tartaruga Verde, bem como a participação da União nesses contratos. Os resultados mensais são disponibilizados para a imprensa e no site da companhia. </w:t>
      </w:r>
    </w:p>
    <w:p w14:paraId="6326C688" w14:textId="77777777" w:rsidR="003A7D20" w:rsidRDefault="003A7D20" w:rsidP="00137C81">
      <w:pPr>
        <w:pStyle w:val="Default"/>
        <w:jc w:val="both"/>
      </w:pPr>
    </w:p>
    <w:p w14:paraId="16EC5BB9" w14:textId="190875FA" w:rsidR="003A7D20" w:rsidRPr="00330057" w:rsidRDefault="003A7D20" w:rsidP="00330057">
      <w:pPr>
        <w:jc w:val="both"/>
        <w:rPr>
          <w:rFonts w:cstheme="minorHAnsi"/>
          <w:color w:val="8EAADB" w:themeColor="accent1" w:themeTint="99"/>
        </w:rPr>
      </w:pPr>
      <w:r w:rsidRPr="00330057">
        <w:rPr>
          <w:rFonts w:cstheme="minorHAnsi"/>
          <w:color w:val="8EAADB" w:themeColor="accent1" w:themeTint="99"/>
        </w:rPr>
        <w:t>Fonte: https://www.presalpetroleo.gov.br/ppsa/conteudo/relatorio-anual_04-05.pdf</w:t>
      </w:r>
    </w:p>
    <w:p w14:paraId="45D76AD9" w14:textId="742AD7C0" w:rsidR="003A7D20" w:rsidRDefault="003A7D20" w:rsidP="00137C81">
      <w:pPr>
        <w:pStyle w:val="Default"/>
        <w:jc w:val="both"/>
      </w:pPr>
    </w:p>
    <w:p w14:paraId="495B243D" w14:textId="386F7669" w:rsidR="003A7D20" w:rsidRPr="00330057" w:rsidRDefault="003A7D20" w:rsidP="003A7D20">
      <w:pPr>
        <w:pStyle w:val="Default"/>
        <w:jc w:val="both"/>
        <w:rPr>
          <w:rFonts w:asciiTheme="minorHAnsi" w:hAnsiTheme="minorHAnsi" w:cstheme="minorHAnsi"/>
          <w:color w:val="8EAADB" w:themeColor="accent1" w:themeTint="99"/>
          <w:sz w:val="22"/>
          <w:szCs w:val="22"/>
        </w:rPr>
      </w:pPr>
      <w:r w:rsidRPr="00330057">
        <w:rPr>
          <w:rFonts w:asciiTheme="minorHAnsi" w:hAnsiTheme="minorHAnsi" w:cstheme="minorHAnsi"/>
          <w:color w:val="8EAADB" w:themeColor="accent1" w:themeTint="99"/>
          <w:sz w:val="22"/>
          <w:szCs w:val="22"/>
        </w:rPr>
        <w:t xml:space="preserve">Fonte: </w:t>
      </w:r>
      <w:hyperlink r:id="rId7" w:history="1">
        <w:r w:rsidR="00563614" w:rsidRPr="00330057">
          <w:rPr>
            <w:rFonts w:asciiTheme="minorHAnsi" w:hAnsiTheme="minorHAnsi" w:cstheme="minorHAnsi"/>
            <w:color w:val="8EAADB" w:themeColor="accent1" w:themeTint="99"/>
            <w:sz w:val="22"/>
            <w:szCs w:val="22"/>
          </w:rPr>
          <w:t>https://www.presalpetroleo.gov.br/ppsa/conteudo/relatorio-anual_04-05.pdf</w:t>
        </w:r>
      </w:hyperlink>
    </w:p>
    <w:p w14:paraId="66B84A81" w14:textId="31259E40" w:rsidR="00563614" w:rsidRDefault="00563614" w:rsidP="003A7D20">
      <w:pPr>
        <w:pStyle w:val="Default"/>
        <w:jc w:val="both"/>
      </w:pPr>
    </w:p>
    <w:p w14:paraId="488A1E70" w14:textId="77777777" w:rsidR="003A7D20" w:rsidRDefault="003A7D20" w:rsidP="003A7D20">
      <w:pPr>
        <w:pStyle w:val="Default"/>
        <w:jc w:val="both"/>
      </w:pPr>
    </w:p>
    <w:p w14:paraId="662ECDEA" w14:textId="2DB85730" w:rsidR="003A7D20" w:rsidRDefault="003A7D20" w:rsidP="00137C81">
      <w:pPr>
        <w:pStyle w:val="Default"/>
        <w:jc w:val="both"/>
      </w:pPr>
    </w:p>
    <w:sectPr w:rsidR="003A7D20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AB00C5A6"/>
    <w:lvl w:ilvl="0" w:tplc="B25C1F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616B5"/>
    <w:multiLevelType w:val="multilevel"/>
    <w:tmpl w:val="817A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D70241"/>
    <w:multiLevelType w:val="hybridMultilevel"/>
    <w:tmpl w:val="505667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9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1955F52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6093F62"/>
    <w:multiLevelType w:val="hybridMultilevel"/>
    <w:tmpl w:val="E8FCA8F4"/>
    <w:lvl w:ilvl="0" w:tplc="0F6037F0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C716DC0"/>
    <w:multiLevelType w:val="hybridMultilevel"/>
    <w:tmpl w:val="61A42A1C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19B28BB"/>
    <w:multiLevelType w:val="hybridMultilevel"/>
    <w:tmpl w:val="A07680B8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1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5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5EF22BAB"/>
    <w:multiLevelType w:val="hybridMultilevel"/>
    <w:tmpl w:val="148231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742AE7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3F313D8"/>
    <w:multiLevelType w:val="hybridMultilevel"/>
    <w:tmpl w:val="0A2A624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7717283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7F1E6A30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24"/>
  </w:num>
  <w:num w:numId="3">
    <w:abstractNumId w:val="8"/>
  </w:num>
  <w:num w:numId="4">
    <w:abstractNumId w:val="28"/>
  </w:num>
  <w:num w:numId="5">
    <w:abstractNumId w:val="31"/>
  </w:num>
  <w:num w:numId="6">
    <w:abstractNumId w:val="22"/>
  </w:num>
  <w:num w:numId="7">
    <w:abstractNumId w:val="15"/>
  </w:num>
  <w:num w:numId="8">
    <w:abstractNumId w:val="17"/>
  </w:num>
  <w:num w:numId="9">
    <w:abstractNumId w:val="21"/>
  </w:num>
  <w:num w:numId="10">
    <w:abstractNumId w:val="29"/>
  </w:num>
  <w:num w:numId="11">
    <w:abstractNumId w:val="0"/>
  </w:num>
  <w:num w:numId="12">
    <w:abstractNumId w:val="23"/>
  </w:num>
  <w:num w:numId="13">
    <w:abstractNumId w:val="12"/>
  </w:num>
  <w:num w:numId="14">
    <w:abstractNumId w:val="20"/>
  </w:num>
  <w:num w:numId="15">
    <w:abstractNumId w:val="30"/>
  </w:num>
  <w:num w:numId="16">
    <w:abstractNumId w:val="13"/>
  </w:num>
  <w:num w:numId="17">
    <w:abstractNumId w:val="6"/>
  </w:num>
  <w:num w:numId="18">
    <w:abstractNumId w:val="18"/>
  </w:num>
  <w:num w:numId="19">
    <w:abstractNumId w:val="11"/>
  </w:num>
  <w:num w:numId="20">
    <w:abstractNumId w:val="10"/>
  </w:num>
  <w:num w:numId="21">
    <w:abstractNumId w:val="25"/>
  </w:num>
  <w:num w:numId="22">
    <w:abstractNumId w:val="4"/>
  </w:num>
  <w:num w:numId="23">
    <w:abstractNumId w:val="32"/>
  </w:num>
  <w:num w:numId="24">
    <w:abstractNumId w:val="5"/>
  </w:num>
  <w:num w:numId="25">
    <w:abstractNumId w:val="9"/>
  </w:num>
  <w:num w:numId="26">
    <w:abstractNumId w:val="34"/>
  </w:num>
  <w:num w:numId="27">
    <w:abstractNumId w:val="2"/>
  </w:num>
  <w:num w:numId="28">
    <w:abstractNumId w:val="36"/>
  </w:num>
  <w:num w:numId="29">
    <w:abstractNumId w:val="3"/>
  </w:num>
  <w:num w:numId="3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4"/>
  </w:num>
  <w:num w:numId="32">
    <w:abstractNumId w:val="27"/>
  </w:num>
  <w:num w:numId="33">
    <w:abstractNumId w:val="35"/>
  </w:num>
  <w:num w:numId="34">
    <w:abstractNumId w:val="26"/>
  </w:num>
  <w:num w:numId="35">
    <w:abstractNumId w:val="19"/>
  </w:num>
  <w:num w:numId="36">
    <w:abstractNumId w:val="16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1A8D"/>
    <w:rsid w:val="00005025"/>
    <w:rsid w:val="00036253"/>
    <w:rsid w:val="00042091"/>
    <w:rsid w:val="00044CE8"/>
    <w:rsid w:val="00046F45"/>
    <w:rsid w:val="00047982"/>
    <w:rsid w:val="00070858"/>
    <w:rsid w:val="00081DA0"/>
    <w:rsid w:val="00091CEE"/>
    <w:rsid w:val="00097357"/>
    <w:rsid w:val="000A12EC"/>
    <w:rsid w:val="000A1DB7"/>
    <w:rsid w:val="000A26A2"/>
    <w:rsid w:val="000A51B2"/>
    <w:rsid w:val="000B2675"/>
    <w:rsid w:val="000B63A8"/>
    <w:rsid w:val="000C545A"/>
    <w:rsid w:val="000D72FE"/>
    <w:rsid w:val="000E7616"/>
    <w:rsid w:val="00113D3E"/>
    <w:rsid w:val="001142EC"/>
    <w:rsid w:val="001219CC"/>
    <w:rsid w:val="00125B2C"/>
    <w:rsid w:val="001315E3"/>
    <w:rsid w:val="00137891"/>
    <w:rsid w:val="00137C81"/>
    <w:rsid w:val="001411EF"/>
    <w:rsid w:val="0016417D"/>
    <w:rsid w:val="001678D9"/>
    <w:rsid w:val="00182948"/>
    <w:rsid w:val="00186B06"/>
    <w:rsid w:val="001A6661"/>
    <w:rsid w:val="001B2955"/>
    <w:rsid w:val="001D33E1"/>
    <w:rsid w:val="001D430D"/>
    <w:rsid w:val="001D5F22"/>
    <w:rsid w:val="001D6B82"/>
    <w:rsid w:val="001D7475"/>
    <w:rsid w:val="001F08CA"/>
    <w:rsid w:val="00200CF4"/>
    <w:rsid w:val="0020466A"/>
    <w:rsid w:val="0023263C"/>
    <w:rsid w:val="00236E32"/>
    <w:rsid w:val="002423D8"/>
    <w:rsid w:val="00247A6E"/>
    <w:rsid w:val="00256E6B"/>
    <w:rsid w:val="002915EC"/>
    <w:rsid w:val="00291BAF"/>
    <w:rsid w:val="00291BDC"/>
    <w:rsid w:val="00293D16"/>
    <w:rsid w:val="00294FC5"/>
    <w:rsid w:val="00296FD0"/>
    <w:rsid w:val="002A050A"/>
    <w:rsid w:val="002B697B"/>
    <w:rsid w:val="002C07C5"/>
    <w:rsid w:val="00304669"/>
    <w:rsid w:val="00305155"/>
    <w:rsid w:val="00306146"/>
    <w:rsid w:val="00321264"/>
    <w:rsid w:val="00330057"/>
    <w:rsid w:val="00335399"/>
    <w:rsid w:val="00346BDA"/>
    <w:rsid w:val="003478D3"/>
    <w:rsid w:val="003567C3"/>
    <w:rsid w:val="00362F50"/>
    <w:rsid w:val="00367D53"/>
    <w:rsid w:val="00371A3D"/>
    <w:rsid w:val="00387858"/>
    <w:rsid w:val="003A0F18"/>
    <w:rsid w:val="003A7D20"/>
    <w:rsid w:val="003B4604"/>
    <w:rsid w:val="003C0DBB"/>
    <w:rsid w:val="003C1805"/>
    <w:rsid w:val="003C5DDE"/>
    <w:rsid w:val="003C6801"/>
    <w:rsid w:val="003D5015"/>
    <w:rsid w:val="003D5C52"/>
    <w:rsid w:val="003E71F3"/>
    <w:rsid w:val="003F12C2"/>
    <w:rsid w:val="004025B2"/>
    <w:rsid w:val="004105D2"/>
    <w:rsid w:val="00422B70"/>
    <w:rsid w:val="00422C5C"/>
    <w:rsid w:val="004409C4"/>
    <w:rsid w:val="00463CBF"/>
    <w:rsid w:val="00465774"/>
    <w:rsid w:val="0048092C"/>
    <w:rsid w:val="0048447F"/>
    <w:rsid w:val="00493C3C"/>
    <w:rsid w:val="00496023"/>
    <w:rsid w:val="00496B1F"/>
    <w:rsid w:val="004A66CB"/>
    <w:rsid w:val="004B35D3"/>
    <w:rsid w:val="004C268E"/>
    <w:rsid w:val="004E6E0A"/>
    <w:rsid w:val="005109D9"/>
    <w:rsid w:val="00514A89"/>
    <w:rsid w:val="00536CDF"/>
    <w:rsid w:val="00560DB0"/>
    <w:rsid w:val="00563614"/>
    <w:rsid w:val="00582044"/>
    <w:rsid w:val="0059521F"/>
    <w:rsid w:val="005A6E55"/>
    <w:rsid w:val="005B394F"/>
    <w:rsid w:val="005B701E"/>
    <w:rsid w:val="005C4DD1"/>
    <w:rsid w:val="005D09C4"/>
    <w:rsid w:val="005E2C50"/>
    <w:rsid w:val="005F1AC6"/>
    <w:rsid w:val="005F56A6"/>
    <w:rsid w:val="006004E6"/>
    <w:rsid w:val="0060180F"/>
    <w:rsid w:val="006155DC"/>
    <w:rsid w:val="0063079A"/>
    <w:rsid w:val="00631E65"/>
    <w:rsid w:val="006377DA"/>
    <w:rsid w:val="00647AEC"/>
    <w:rsid w:val="00653BFD"/>
    <w:rsid w:val="00654732"/>
    <w:rsid w:val="006554A6"/>
    <w:rsid w:val="00672851"/>
    <w:rsid w:val="00682547"/>
    <w:rsid w:val="00683755"/>
    <w:rsid w:val="006A1AAB"/>
    <w:rsid w:val="006A5350"/>
    <w:rsid w:val="006D2302"/>
    <w:rsid w:val="006E4A06"/>
    <w:rsid w:val="00703984"/>
    <w:rsid w:val="0070566A"/>
    <w:rsid w:val="0071601F"/>
    <w:rsid w:val="00716478"/>
    <w:rsid w:val="00721152"/>
    <w:rsid w:val="00726761"/>
    <w:rsid w:val="00747743"/>
    <w:rsid w:val="00750E8D"/>
    <w:rsid w:val="007526ED"/>
    <w:rsid w:val="00753815"/>
    <w:rsid w:val="00761575"/>
    <w:rsid w:val="0076171D"/>
    <w:rsid w:val="00773FB3"/>
    <w:rsid w:val="00784A9A"/>
    <w:rsid w:val="00792A2E"/>
    <w:rsid w:val="0079318A"/>
    <w:rsid w:val="007A093B"/>
    <w:rsid w:val="007B0410"/>
    <w:rsid w:val="007B0D77"/>
    <w:rsid w:val="007B5679"/>
    <w:rsid w:val="007C4729"/>
    <w:rsid w:val="007C567F"/>
    <w:rsid w:val="007F1F1A"/>
    <w:rsid w:val="007F5AA2"/>
    <w:rsid w:val="00812210"/>
    <w:rsid w:val="00814A41"/>
    <w:rsid w:val="008177BD"/>
    <w:rsid w:val="0082397A"/>
    <w:rsid w:val="0086783E"/>
    <w:rsid w:val="00875C2B"/>
    <w:rsid w:val="008763DC"/>
    <w:rsid w:val="00876BB4"/>
    <w:rsid w:val="0089395F"/>
    <w:rsid w:val="008D0B42"/>
    <w:rsid w:val="008D1D7B"/>
    <w:rsid w:val="008D3D64"/>
    <w:rsid w:val="008D4A9D"/>
    <w:rsid w:val="008F1CA9"/>
    <w:rsid w:val="008F1E64"/>
    <w:rsid w:val="0090056F"/>
    <w:rsid w:val="009100B8"/>
    <w:rsid w:val="00920993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4E3C"/>
    <w:rsid w:val="00990B19"/>
    <w:rsid w:val="009C277E"/>
    <w:rsid w:val="009D0F95"/>
    <w:rsid w:val="009D7BF9"/>
    <w:rsid w:val="009E776B"/>
    <w:rsid w:val="009F417F"/>
    <w:rsid w:val="00A1682A"/>
    <w:rsid w:val="00A2057B"/>
    <w:rsid w:val="00A51877"/>
    <w:rsid w:val="00A53637"/>
    <w:rsid w:val="00A63F3A"/>
    <w:rsid w:val="00A81145"/>
    <w:rsid w:val="00A8376B"/>
    <w:rsid w:val="00A84EC5"/>
    <w:rsid w:val="00A8693A"/>
    <w:rsid w:val="00AA689C"/>
    <w:rsid w:val="00AB0375"/>
    <w:rsid w:val="00AB53B0"/>
    <w:rsid w:val="00AE3597"/>
    <w:rsid w:val="00AF5FD3"/>
    <w:rsid w:val="00B111C9"/>
    <w:rsid w:val="00B20D51"/>
    <w:rsid w:val="00B2737B"/>
    <w:rsid w:val="00B27B39"/>
    <w:rsid w:val="00B34212"/>
    <w:rsid w:val="00B4490C"/>
    <w:rsid w:val="00B5051F"/>
    <w:rsid w:val="00B7335B"/>
    <w:rsid w:val="00B753A6"/>
    <w:rsid w:val="00B75616"/>
    <w:rsid w:val="00B803DF"/>
    <w:rsid w:val="00B83C55"/>
    <w:rsid w:val="00B86A5C"/>
    <w:rsid w:val="00B95116"/>
    <w:rsid w:val="00BA677A"/>
    <w:rsid w:val="00BB2D4B"/>
    <w:rsid w:val="00BB4CC0"/>
    <w:rsid w:val="00BB50E9"/>
    <w:rsid w:val="00BB5C85"/>
    <w:rsid w:val="00BB5DA2"/>
    <w:rsid w:val="00BC4265"/>
    <w:rsid w:val="00BD0D98"/>
    <w:rsid w:val="00BD7AA9"/>
    <w:rsid w:val="00BF1BD3"/>
    <w:rsid w:val="00C039E8"/>
    <w:rsid w:val="00C05F98"/>
    <w:rsid w:val="00C16BD7"/>
    <w:rsid w:val="00C31345"/>
    <w:rsid w:val="00C5215F"/>
    <w:rsid w:val="00C52CDE"/>
    <w:rsid w:val="00C620E1"/>
    <w:rsid w:val="00C70495"/>
    <w:rsid w:val="00C73669"/>
    <w:rsid w:val="00C82B97"/>
    <w:rsid w:val="00CA2029"/>
    <w:rsid w:val="00CA3FB8"/>
    <w:rsid w:val="00CA6396"/>
    <w:rsid w:val="00CB503A"/>
    <w:rsid w:val="00CC726A"/>
    <w:rsid w:val="00CD30C3"/>
    <w:rsid w:val="00CE077D"/>
    <w:rsid w:val="00CE44C4"/>
    <w:rsid w:val="00CE7449"/>
    <w:rsid w:val="00CF1E7B"/>
    <w:rsid w:val="00CF2441"/>
    <w:rsid w:val="00CF3707"/>
    <w:rsid w:val="00CF7AC9"/>
    <w:rsid w:val="00D03ECA"/>
    <w:rsid w:val="00D07955"/>
    <w:rsid w:val="00D20846"/>
    <w:rsid w:val="00D242EA"/>
    <w:rsid w:val="00D33ADC"/>
    <w:rsid w:val="00D369C7"/>
    <w:rsid w:val="00D436D5"/>
    <w:rsid w:val="00D43EA8"/>
    <w:rsid w:val="00D55916"/>
    <w:rsid w:val="00D55EE4"/>
    <w:rsid w:val="00D56741"/>
    <w:rsid w:val="00D56AF9"/>
    <w:rsid w:val="00D708E1"/>
    <w:rsid w:val="00D8095E"/>
    <w:rsid w:val="00D818B0"/>
    <w:rsid w:val="00D908AA"/>
    <w:rsid w:val="00DA7950"/>
    <w:rsid w:val="00DC0DD5"/>
    <w:rsid w:val="00DC6613"/>
    <w:rsid w:val="00DD3F67"/>
    <w:rsid w:val="00DD45BD"/>
    <w:rsid w:val="00DD7778"/>
    <w:rsid w:val="00E2101C"/>
    <w:rsid w:val="00E21EA3"/>
    <w:rsid w:val="00E25F6B"/>
    <w:rsid w:val="00E30DA5"/>
    <w:rsid w:val="00E458FC"/>
    <w:rsid w:val="00E46CB6"/>
    <w:rsid w:val="00E523C1"/>
    <w:rsid w:val="00E524FF"/>
    <w:rsid w:val="00E550DF"/>
    <w:rsid w:val="00E56607"/>
    <w:rsid w:val="00E63D7C"/>
    <w:rsid w:val="00E657A8"/>
    <w:rsid w:val="00E67F11"/>
    <w:rsid w:val="00E718E1"/>
    <w:rsid w:val="00E73F1B"/>
    <w:rsid w:val="00E81DE9"/>
    <w:rsid w:val="00E956B8"/>
    <w:rsid w:val="00E965B6"/>
    <w:rsid w:val="00EA22A0"/>
    <w:rsid w:val="00EA6C70"/>
    <w:rsid w:val="00ED418D"/>
    <w:rsid w:val="00ED5AFF"/>
    <w:rsid w:val="00EE253C"/>
    <w:rsid w:val="00EE34B4"/>
    <w:rsid w:val="00EF0554"/>
    <w:rsid w:val="00EF12A6"/>
    <w:rsid w:val="00EF1893"/>
    <w:rsid w:val="00EF680A"/>
    <w:rsid w:val="00EF7221"/>
    <w:rsid w:val="00F00A29"/>
    <w:rsid w:val="00F01D98"/>
    <w:rsid w:val="00F12E60"/>
    <w:rsid w:val="00F20472"/>
    <w:rsid w:val="00F26BE7"/>
    <w:rsid w:val="00F27A38"/>
    <w:rsid w:val="00F333FA"/>
    <w:rsid w:val="00F36F6B"/>
    <w:rsid w:val="00F57D29"/>
    <w:rsid w:val="00F64632"/>
    <w:rsid w:val="00F67B72"/>
    <w:rsid w:val="00F774BF"/>
    <w:rsid w:val="00F862BF"/>
    <w:rsid w:val="00F92BE2"/>
    <w:rsid w:val="00F9322A"/>
    <w:rsid w:val="00FB513F"/>
    <w:rsid w:val="00FD05AE"/>
    <w:rsid w:val="00FD0D14"/>
    <w:rsid w:val="00FE1432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563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resalpetroleo.gov.br/ppsa/conteudo/relatorio-anual_04-0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salpetroleo.gov.br/ppsa/acesso-a-informacao/relatorios-da-administraca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E93D4-33F5-4AB5-A95F-C56D32F8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2021-06-28T12:34:00Z</dcterms:created>
  <dcterms:modified xsi:type="dcterms:W3CDTF">2021-06-28T12:34:00Z</dcterms:modified>
</cp:coreProperties>
</file>